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59FC1" w14:textId="3472BD76" w:rsidR="003A5822" w:rsidRPr="00400FE5" w:rsidRDefault="00400FE5" w:rsidP="003A5822">
      <w:pPr>
        <w:contextualSpacing/>
        <w:jc w:val="center"/>
        <w:rPr>
          <w:rFonts w:ascii="Trebuchet MS" w:eastAsia="Trebuchet MS" w:hAnsi="Trebuchet MS"/>
          <w:b/>
          <w:bCs/>
          <w:color w:val="141F25"/>
          <w:sz w:val="32"/>
          <w:szCs w:val="28"/>
        </w:rPr>
      </w:pPr>
      <w:r w:rsidRPr="00400FE5">
        <w:rPr>
          <w:rFonts w:ascii="Trebuchet MS" w:eastAsia="Trebuchet MS" w:hAnsi="Trebuchet MS"/>
          <w:b/>
          <w:bCs/>
          <w:color w:val="141F25"/>
          <w:sz w:val="32"/>
          <w:szCs w:val="28"/>
        </w:rPr>
        <w:t xml:space="preserve">COMUNICAT DE PRESĂ </w:t>
      </w:r>
      <w:r w:rsidR="003A5822" w:rsidRPr="00400FE5">
        <w:rPr>
          <w:rFonts w:ascii="Trebuchet MS" w:eastAsia="Trebuchet MS" w:hAnsi="Trebuchet MS"/>
          <w:b/>
          <w:bCs/>
          <w:color w:val="141F25"/>
          <w:sz w:val="32"/>
          <w:szCs w:val="28"/>
        </w:rPr>
        <w:t>DEMARARE PROIECT</w:t>
      </w:r>
    </w:p>
    <w:p w14:paraId="7850B666" w14:textId="77777777" w:rsidR="00B37091" w:rsidRPr="00400FE5" w:rsidRDefault="00B37091" w:rsidP="003A5822">
      <w:pPr>
        <w:contextualSpacing/>
        <w:jc w:val="center"/>
        <w:rPr>
          <w:rFonts w:ascii="Trebuchet MS" w:eastAsia="Trebuchet MS" w:hAnsi="Trebuchet MS"/>
          <w:b/>
          <w:bCs/>
          <w:color w:val="141F25"/>
          <w:sz w:val="32"/>
          <w:szCs w:val="28"/>
        </w:rPr>
      </w:pPr>
    </w:p>
    <w:p w14:paraId="54AF655C" w14:textId="3D1F2FEE" w:rsidR="003A5822" w:rsidRPr="00400FE5" w:rsidRDefault="003A5822" w:rsidP="003A5822">
      <w:pPr>
        <w:contextualSpacing/>
        <w:jc w:val="center"/>
        <w:rPr>
          <w:rFonts w:ascii="Trebuchet MS" w:eastAsia="Trebuchet MS" w:hAnsi="Trebuchet MS"/>
          <w:b/>
          <w:bCs/>
          <w:color w:val="141F25"/>
          <w:sz w:val="32"/>
          <w:szCs w:val="28"/>
        </w:rPr>
      </w:pPr>
      <w:r w:rsidRPr="00400FE5">
        <w:rPr>
          <w:rFonts w:ascii="Trebuchet MS" w:eastAsia="Trebuchet MS" w:hAnsi="Trebuchet MS"/>
          <w:b/>
          <w:bCs/>
          <w:color w:val="141F25"/>
          <w:sz w:val="32"/>
          <w:szCs w:val="28"/>
        </w:rPr>
        <w:t xml:space="preserve">„PNRR: Fonduri pentru România modernă și reformată!” </w:t>
      </w:r>
    </w:p>
    <w:p w14:paraId="3115182A" w14:textId="77777777" w:rsidR="00634285" w:rsidRPr="00142038" w:rsidRDefault="00634285" w:rsidP="00BD5AFA">
      <w:pPr>
        <w:contextualSpacing/>
        <w:rPr>
          <w:rFonts w:ascii="Trebuchet MS" w:eastAsia="Trebuchet MS" w:hAnsi="Trebuchet MS"/>
          <w:b/>
          <w:color w:val="141F25"/>
          <w:sz w:val="28"/>
          <w:szCs w:val="28"/>
        </w:rPr>
      </w:pPr>
    </w:p>
    <w:p w14:paraId="55EB946F" w14:textId="60DE7B51" w:rsidR="00865EED" w:rsidRPr="00400FE5" w:rsidRDefault="00865EED" w:rsidP="00F1191E">
      <w:pPr>
        <w:ind w:firstLine="432"/>
        <w:contextualSpacing/>
        <w:jc w:val="both"/>
        <w:rPr>
          <w:rFonts w:ascii="Trebuchet MS" w:hAnsi="Trebuchet MS" w:cs="Calibri"/>
          <w:b/>
          <w:bCs/>
          <w:sz w:val="24"/>
          <w:szCs w:val="24"/>
        </w:rPr>
      </w:pPr>
      <w:r w:rsidRPr="00DE0B11">
        <w:rPr>
          <w:rFonts w:ascii="Trebuchet MS" w:hAnsi="Trebuchet MS" w:cs="Calibri"/>
          <w:sz w:val="24"/>
          <w:szCs w:val="24"/>
        </w:rPr>
        <w:t xml:space="preserve">Proiectul </w:t>
      </w:r>
      <w:r w:rsidR="00F1191E" w:rsidRPr="00DE0B11">
        <w:rPr>
          <w:rFonts w:ascii="Trebuchet MS" w:hAnsi="Trebuchet MS" w:cs="Calibri"/>
          <w:sz w:val="24"/>
          <w:szCs w:val="24"/>
        </w:rPr>
        <w:t>„</w:t>
      </w:r>
      <w:r w:rsidR="00D674E9">
        <w:rPr>
          <w:rFonts w:ascii="Trebuchet MS" w:hAnsi="Trebuchet MS" w:cs="Calibri"/>
          <w:b/>
          <w:bCs/>
          <w:sz w:val="24"/>
          <w:szCs w:val="24"/>
        </w:rPr>
        <w:t>REABILITAREA INTEGRATĂ A IMOBILULUI PENTRU ACTIVITĂȚI SOCIAL-CULTURALE DIN ORAȘUL CIACOVA, JUDEȚ TIMIȘ</w:t>
      </w:r>
      <w:r w:rsidR="00F1191E" w:rsidRPr="00DE0B11">
        <w:rPr>
          <w:rFonts w:ascii="Trebuchet MS" w:hAnsi="Trebuchet MS" w:cs="Calibri"/>
          <w:sz w:val="24"/>
          <w:szCs w:val="24"/>
        </w:rPr>
        <w:t>”</w:t>
      </w:r>
      <w:r w:rsidRPr="00DE0B11">
        <w:rPr>
          <w:rFonts w:ascii="Trebuchet MS" w:hAnsi="Trebuchet MS" w:cs="Calibri"/>
          <w:sz w:val="24"/>
          <w:szCs w:val="24"/>
        </w:rPr>
        <w:t xml:space="preserve">, </w:t>
      </w:r>
      <w:r w:rsidR="005C509C" w:rsidRPr="00DE0B11">
        <w:rPr>
          <w:rFonts w:ascii="Trebuchet MS" w:hAnsi="Trebuchet MS" w:cs="Calibri"/>
          <w:sz w:val="24"/>
          <w:szCs w:val="24"/>
        </w:rPr>
        <w:t xml:space="preserve">având nr. </w:t>
      </w:r>
      <w:r w:rsidR="00F1191E" w:rsidRPr="00DE0B11">
        <w:rPr>
          <w:rFonts w:ascii="Trebuchet MS" w:hAnsi="Trebuchet MS" w:cs="Calibri"/>
          <w:sz w:val="24"/>
          <w:szCs w:val="24"/>
        </w:rPr>
        <w:t>C</w:t>
      </w:r>
      <w:r w:rsidR="00D674E9">
        <w:rPr>
          <w:rFonts w:ascii="Trebuchet MS" w:hAnsi="Trebuchet MS" w:cs="Calibri"/>
          <w:sz w:val="24"/>
          <w:szCs w:val="24"/>
        </w:rPr>
        <w:t>5</w:t>
      </w:r>
      <w:r w:rsidR="00F1191E" w:rsidRPr="00DE0B11">
        <w:rPr>
          <w:rFonts w:ascii="Trebuchet MS" w:hAnsi="Trebuchet MS" w:cs="Calibri"/>
          <w:sz w:val="24"/>
          <w:szCs w:val="24"/>
        </w:rPr>
        <w:t>-</w:t>
      </w:r>
      <w:r w:rsidR="00D674E9">
        <w:rPr>
          <w:rFonts w:ascii="Trebuchet MS" w:hAnsi="Trebuchet MS" w:cs="Calibri"/>
          <w:sz w:val="24"/>
          <w:szCs w:val="24"/>
        </w:rPr>
        <w:t>B1</w:t>
      </w:r>
      <w:r w:rsidR="00F1191E" w:rsidRPr="00DE0B11">
        <w:rPr>
          <w:rFonts w:ascii="Trebuchet MS" w:hAnsi="Trebuchet MS" w:cs="Calibri"/>
          <w:sz w:val="24"/>
          <w:szCs w:val="24"/>
        </w:rPr>
        <w:t>.</w:t>
      </w:r>
      <w:r w:rsidR="00D674E9">
        <w:rPr>
          <w:rFonts w:ascii="Trebuchet MS" w:hAnsi="Trebuchet MS" w:cs="Calibri"/>
          <w:sz w:val="24"/>
          <w:szCs w:val="24"/>
        </w:rPr>
        <w:t>1925</w:t>
      </w:r>
      <w:r w:rsidRPr="00DE0B11">
        <w:rPr>
          <w:rFonts w:ascii="Trebuchet MS" w:hAnsi="Trebuchet MS" w:cs="Calibri"/>
          <w:sz w:val="24"/>
          <w:szCs w:val="24"/>
        </w:rPr>
        <w:t xml:space="preserve">, finanțat </w:t>
      </w:r>
      <w:r w:rsidRPr="001E6C53">
        <w:rPr>
          <w:rFonts w:ascii="Trebuchet MS" w:hAnsi="Trebuchet MS" w:cs="Calibri"/>
          <w:sz w:val="24"/>
          <w:szCs w:val="24"/>
        </w:rPr>
        <w:t xml:space="preserve">prin </w:t>
      </w:r>
      <w:r w:rsidR="005C509C" w:rsidRPr="001E6C53">
        <w:rPr>
          <w:rFonts w:ascii="Trebuchet MS" w:hAnsi="Trebuchet MS" w:cs="Calibri"/>
          <w:sz w:val="24"/>
          <w:szCs w:val="24"/>
        </w:rPr>
        <w:t>Planul Național de Redresare și Reziliență</w:t>
      </w:r>
      <w:r w:rsidRPr="001E6C53">
        <w:rPr>
          <w:rFonts w:ascii="Trebuchet MS" w:hAnsi="Trebuchet MS" w:cs="Calibri"/>
          <w:sz w:val="24"/>
          <w:szCs w:val="24"/>
        </w:rPr>
        <w:t xml:space="preserve">, </w:t>
      </w:r>
      <w:r w:rsidR="00A65334">
        <w:rPr>
          <w:rFonts w:ascii="Trebuchet MS" w:hAnsi="Trebuchet MS" w:cs="Calibri"/>
          <w:sz w:val="24"/>
          <w:szCs w:val="24"/>
        </w:rPr>
        <w:t>COMPONENTA C5 – VALUL RENOVĂRII, OPERAȚIUNEA B.1: RENOVAREA INTEGRATĂ (CONSOLIDARE SEISMICĂ ȘI RENOVARE ENERGETICĂ MODERATĂ) A CLĂDIRILOR PUBLICE</w:t>
      </w:r>
      <w:r w:rsidR="00142038" w:rsidRPr="00400FE5">
        <w:rPr>
          <w:rFonts w:ascii="Trebuchet MS" w:hAnsi="Trebuchet MS" w:cs="Calibri"/>
          <w:sz w:val="24"/>
          <w:szCs w:val="24"/>
        </w:rPr>
        <w:t xml:space="preserve">, </w:t>
      </w:r>
      <w:r w:rsidR="00D55DCD" w:rsidRPr="00400FE5">
        <w:rPr>
          <w:rFonts w:ascii="Trebuchet MS" w:hAnsi="Trebuchet MS" w:cs="Calibri"/>
          <w:sz w:val="24"/>
          <w:szCs w:val="24"/>
        </w:rPr>
        <w:t>având contract de finanțare nr</w:t>
      </w:r>
      <w:r w:rsidR="00D55DCD" w:rsidRPr="00DE0B11">
        <w:rPr>
          <w:rFonts w:ascii="Trebuchet MS" w:hAnsi="Trebuchet MS" w:cs="Calibri"/>
          <w:sz w:val="24"/>
          <w:szCs w:val="24"/>
        </w:rPr>
        <w:t xml:space="preserve">. </w:t>
      </w:r>
      <w:r w:rsidR="00D674E9">
        <w:rPr>
          <w:rFonts w:ascii="Trebuchet MS" w:hAnsi="Trebuchet MS" w:cs="Calibri"/>
          <w:sz w:val="24"/>
          <w:szCs w:val="24"/>
        </w:rPr>
        <w:t>7825</w:t>
      </w:r>
      <w:r w:rsidR="00BD5AFA" w:rsidRPr="00DE0B11">
        <w:rPr>
          <w:rFonts w:ascii="Trebuchet MS" w:hAnsi="Trebuchet MS" w:cs="Calibri"/>
          <w:sz w:val="24"/>
          <w:szCs w:val="24"/>
        </w:rPr>
        <w:t>/</w:t>
      </w:r>
      <w:r w:rsidR="00D674E9">
        <w:rPr>
          <w:rFonts w:ascii="Trebuchet MS" w:hAnsi="Trebuchet MS" w:cs="Calibri"/>
          <w:sz w:val="24"/>
          <w:szCs w:val="24"/>
        </w:rPr>
        <w:t>19</w:t>
      </w:r>
      <w:r w:rsidR="00F1191E" w:rsidRPr="00DE0B11">
        <w:rPr>
          <w:rFonts w:ascii="Trebuchet MS" w:hAnsi="Trebuchet MS" w:cs="Calibri"/>
          <w:sz w:val="24"/>
          <w:szCs w:val="24"/>
        </w:rPr>
        <w:t>.</w:t>
      </w:r>
      <w:r w:rsidR="00D674E9">
        <w:rPr>
          <w:rFonts w:ascii="Trebuchet MS" w:hAnsi="Trebuchet MS" w:cs="Calibri"/>
          <w:sz w:val="24"/>
          <w:szCs w:val="24"/>
        </w:rPr>
        <w:t>01</w:t>
      </w:r>
      <w:r w:rsidR="005C509C" w:rsidRPr="00DE0B11">
        <w:rPr>
          <w:rFonts w:ascii="Trebuchet MS" w:hAnsi="Trebuchet MS" w:cs="Calibri"/>
          <w:sz w:val="24"/>
          <w:szCs w:val="24"/>
        </w:rPr>
        <w:t>.202</w:t>
      </w:r>
      <w:r w:rsidR="00814227">
        <w:rPr>
          <w:rFonts w:ascii="Trebuchet MS" w:hAnsi="Trebuchet MS" w:cs="Calibri"/>
          <w:sz w:val="24"/>
          <w:szCs w:val="24"/>
        </w:rPr>
        <w:t>3</w:t>
      </w:r>
      <w:r w:rsidR="00D55DCD" w:rsidRPr="00400FE5">
        <w:rPr>
          <w:rFonts w:ascii="Trebuchet MS" w:hAnsi="Trebuchet MS" w:cs="Calibri"/>
          <w:sz w:val="24"/>
          <w:szCs w:val="24"/>
        </w:rPr>
        <w:t xml:space="preserve">, </w:t>
      </w:r>
      <w:r w:rsidRPr="00400FE5">
        <w:rPr>
          <w:rFonts w:ascii="Trebuchet MS" w:hAnsi="Trebuchet MS" w:cs="Calibri"/>
          <w:sz w:val="24"/>
          <w:szCs w:val="24"/>
        </w:rPr>
        <w:t xml:space="preserve">este </w:t>
      </w:r>
      <w:r w:rsidR="00525441" w:rsidRPr="00400FE5">
        <w:rPr>
          <w:rFonts w:ascii="Trebuchet MS" w:hAnsi="Trebuchet MS" w:cs="Calibri"/>
          <w:sz w:val="24"/>
          <w:szCs w:val="24"/>
        </w:rPr>
        <w:t>demarat</w:t>
      </w:r>
      <w:r w:rsidRPr="00400FE5">
        <w:rPr>
          <w:rFonts w:ascii="Trebuchet MS" w:hAnsi="Trebuchet MS" w:cs="Calibri"/>
          <w:sz w:val="24"/>
          <w:szCs w:val="24"/>
        </w:rPr>
        <w:t xml:space="preserve"> de către Unitatea Administrativ Teritorială </w:t>
      </w:r>
      <w:r w:rsidR="00DE0B11">
        <w:rPr>
          <w:rFonts w:ascii="Trebuchet MS" w:hAnsi="Trebuchet MS" w:cs="Calibri"/>
          <w:sz w:val="24"/>
          <w:szCs w:val="24"/>
        </w:rPr>
        <w:t>oraș Ciacova</w:t>
      </w:r>
      <w:r w:rsidR="00F1191E" w:rsidRPr="00F1191E">
        <w:rPr>
          <w:rFonts w:ascii="Trebuchet MS" w:hAnsi="Trebuchet MS" w:cs="Calibri"/>
          <w:sz w:val="24"/>
          <w:szCs w:val="24"/>
        </w:rPr>
        <w:t xml:space="preserve"> </w:t>
      </w:r>
      <w:r w:rsidR="00E706F6" w:rsidRPr="00400FE5">
        <w:rPr>
          <w:rFonts w:ascii="Trebuchet MS" w:hAnsi="Trebuchet MS" w:cs="Calibri"/>
          <w:sz w:val="24"/>
          <w:szCs w:val="24"/>
        </w:rPr>
        <w:t>și</w:t>
      </w:r>
      <w:r w:rsidRPr="00400FE5">
        <w:rPr>
          <w:rFonts w:ascii="Trebuchet MS" w:hAnsi="Trebuchet MS" w:cs="Calibri"/>
          <w:sz w:val="24"/>
          <w:szCs w:val="24"/>
        </w:rPr>
        <w:t xml:space="preserve"> are o valoare totală</w:t>
      </w:r>
      <w:r w:rsidR="005C509C" w:rsidRPr="00400FE5">
        <w:rPr>
          <w:rFonts w:ascii="Trebuchet MS" w:hAnsi="Trebuchet MS" w:cs="Calibri"/>
          <w:sz w:val="24"/>
          <w:szCs w:val="24"/>
        </w:rPr>
        <w:t xml:space="preserve"> </w:t>
      </w:r>
      <w:r w:rsidR="005C509C" w:rsidRPr="00DE0B11">
        <w:rPr>
          <w:rFonts w:ascii="Trebuchet MS" w:hAnsi="Trebuchet MS" w:cs="Calibri"/>
          <w:sz w:val="24"/>
          <w:szCs w:val="24"/>
        </w:rPr>
        <w:t>eligibilă</w:t>
      </w:r>
      <w:r w:rsidRPr="00DE0B11">
        <w:rPr>
          <w:rFonts w:ascii="Trebuchet MS" w:hAnsi="Trebuchet MS" w:cs="Calibri"/>
          <w:sz w:val="24"/>
          <w:szCs w:val="24"/>
        </w:rPr>
        <w:t xml:space="preserve"> de </w:t>
      </w:r>
      <w:r w:rsidR="00D674E9">
        <w:rPr>
          <w:rFonts w:ascii="Trebuchet MS" w:hAnsi="Trebuchet MS" w:cs="Calibri"/>
          <w:sz w:val="24"/>
          <w:szCs w:val="24"/>
        </w:rPr>
        <w:t xml:space="preserve">1.880.811,15 </w:t>
      </w:r>
      <w:r w:rsidRPr="00DE0B11">
        <w:rPr>
          <w:rFonts w:ascii="Trebuchet MS" w:eastAsia="Times New Roman" w:hAnsi="Trebuchet MS" w:cs="Calibri"/>
          <w:bCs/>
          <w:sz w:val="24"/>
          <w:szCs w:val="24"/>
          <w:lang w:eastAsia="en-US"/>
        </w:rPr>
        <w:t>lei,</w:t>
      </w:r>
      <w:r w:rsidR="005C509C" w:rsidRPr="00DE0B11">
        <w:rPr>
          <w:rFonts w:ascii="Trebuchet MS" w:eastAsia="Times New Roman" w:hAnsi="Trebuchet MS" w:cs="Calibri"/>
          <w:bCs/>
          <w:sz w:val="24"/>
          <w:szCs w:val="24"/>
          <w:lang w:eastAsia="en-US"/>
        </w:rPr>
        <w:t xml:space="preserve"> TVA inclus, din care</w:t>
      </w:r>
      <w:r w:rsidRPr="00DE0B11">
        <w:rPr>
          <w:rFonts w:ascii="Trebuchet MS" w:eastAsia="Times New Roman" w:hAnsi="Trebuchet MS" w:cs="Calibri"/>
          <w:b/>
          <w:bCs/>
          <w:sz w:val="24"/>
          <w:szCs w:val="24"/>
          <w:lang w:eastAsia="en-US"/>
        </w:rPr>
        <w:t xml:space="preserve"> </w:t>
      </w:r>
      <w:r w:rsidR="00D674E9">
        <w:rPr>
          <w:rFonts w:ascii="Trebuchet MS" w:hAnsi="Trebuchet MS" w:cs="Calibri"/>
          <w:sz w:val="24"/>
          <w:szCs w:val="24"/>
        </w:rPr>
        <w:t>1.580.513,57</w:t>
      </w:r>
      <w:r w:rsidRPr="00DE0B11">
        <w:rPr>
          <w:rFonts w:ascii="Trebuchet MS" w:hAnsi="Trebuchet MS" w:cs="Calibri"/>
          <w:sz w:val="24"/>
          <w:szCs w:val="24"/>
        </w:rPr>
        <w:t xml:space="preserve"> </w:t>
      </w:r>
      <w:r w:rsidRPr="00DE0B11">
        <w:rPr>
          <w:rFonts w:ascii="Trebuchet MS" w:eastAsia="Times New Roman" w:hAnsi="Trebuchet MS" w:cs="Calibri"/>
          <w:bCs/>
          <w:sz w:val="24"/>
          <w:szCs w:val="24"/>
          <w:lang w:eastAsia="en-US"/>
        </w:rPr>
        <w:t>lei</w:t>
      </w:r>
      <w:r w:rsidRPr="00DE0B11">
        <w:rPr>
          <w:rFonts w:ascii="Trebuchet MS" w:eastAsia="Times New Roman" w:hAnsi="Trebuchet MS" w:cs="Calibri"/>
          <w:b/>
          <w:bCs/>
          <w:sz w:val="24"/>
          <w:szCs w:val="24"/>
          <w:lang w:eastAsia="en-US"/>
        </w:rPr>
        <w:t xml:space="preserve"> </w:t>
      </w:r>
      <w:r w:rsidRPr="00DE0B11">
        <w:rPr>
          <w:rFonts w:ascii="Trebuchet MS" w:hAnsi="Trebuchet MS" w:cs="Calibri"/>
          <w:sz w:val="24"/>
          <w:szCs w:val="24"/>
        </w:rPr>
        <w:t xml:space="preserve">reprezintă </w:t>
      </w:r>
      <w:r w:rsidR="00400FE5" w:rsidRPr="00DE0B11">
        <w:rPr>
          <w:rFonts w:ascii="Trebuchet MS" w:hAnsi="Trebuchet MS" w:cs="Calibri"/>
          <w:sz w:val="24"/>
          <w:szCs w:val="24"/>
        </w:rPr>
        <w:t>valoarea eligibilă</w:t>
      </w:r>
      <w:r w:rsidR="00525441" w:rsidRPr="00DE0B11">
        <w:rPr>
          <w:rFonts w:ascii="Trebuchet MS" w:hAnsi="Trebuchet MS" w:cs="Calibri"/>
          <w:sz w:val="24"/>
          <w:szCs w:val="24"/>
        </w:rPr>
        <w:t xml:space="preserve"> din </w:t>
      </w:r>
      <w:r w:rsidR="005C509C" w:rsidRPr="00DE0B11">
        <w:rPr>
          <w:rFonts w:ascii="Trebuchet MS" w:hAnsi="Trebuchet MS" w:cs="Calibri"/>
          <w:sz w:val="24"/>
          <w:szCs w:val="24"/>
        </w:rPr>
        <w:t>Planul Național de Redresare și Reziliență (PNRR).</w:t>
      </w:r>
      <w:r w:rsidRPr="00400FE5">
        <w:rPr>
          <w:rFonts w:ascii="Trebuchet MS" w:hAnsi="Trebuchet MS" w:cs="Calibri"/>
          <w:sz w:val="24"/>
          <w:szCs w:val="24"/>
        </w:rPr>
        <w:t xml:space="preserve">  </w:t>
      </w:r>
    </w:p>
    <w:p w14:paraId="41A7AB9C" w14:textId="77777777" w:rsidR="00E706F6" w:rsidRPr="00400FE5" w:rsidRDefault="00E706F6" w:rsidP="00E706F6">
      <w:pPr>
        <w:contextualSpacing/>
        <w:jc w:val="both"/>
        <w:rPr>
          <w:rFonts w:ascii="Trebuchet MS" w:eastAsia="Times New Roman" w:hAnsi="Trebuchet MS" w:cs="Calibri"/>
          <w:b/>
          <w:bCs/>
          <w:sz w:val="24"/>
          <w:szCs w:val="24"/>
          <w:u w:val="single"/>
        </w:rPr>
      </w:pPr>
    </w:p>
    <w:p w14:paraId="587F021D" w14:textId="752BDDCC" w:rsidR="00526D20" w:rsidRPr="00400FE5" w:rsidRDefault="00526D20" w:rsidP="00E706F6">
      <w:pPr>
        <w:contextualSpacing/>
        <w:jc w:val="both"/>
        <w:rPr>
          <w:rFonts w:ascii="Trebuchet MS" w:eastAsia="Times New Roman" w:hAnsi="Trebuchet MS" w:cs="Calibri"/>
          <w:b/>
          <w:bCs/>
          <w:sz w:val="28"/>
          <w:szCs w:val="24"/>
          <w:u w:val="single"/>
        </w:rPr>
      </w:pPr>
      <w:r w:rsidRPr="00400FE5">
        <w:rPr>
          <w:rFonts w:ascii="Trebuchet MS" w:eastAsia="Times New Roman" w:hAnsi="Trebuchet MS" w:cs="Calibri"/>
          <w:b/>
          <w:bCs/>
          <w:sz w:val="28"/>
          <w:szCs w:val="24"/>
          <w:u w:val="single"/>
        </w:rPr>
        <w:t>Benefi</w:t>
      </w:r>
      <w:r w:rsidR="00C77177" w:rsidRPr="00400FE5">
        <w:rPr>
          <w:rFonts w:ascii="Trebuchet MS" w:eastAsia="Times New Roman" w:hAnsi="Trebuchet MS" w:cs="Calibri"/>
          <w:b/>
          <w:bCs/>
          <w:sz w:val="28"/>
          <w:szCs w:val="24"/>
          <w:u w:val="single"/>
        </w:rPr>
        <w:t>ci</w:t>
      </w:r>
      <w:r w:rsidRPr="00400FE5">
        <w:rPr>
          <w:rFonts w:ascii="Trebuchet MS" w:eastAsia="Times New Roman" w:hAnsi="Trebuchet MS" w:cs="Calibri"/>
          <w:b/>
          <w:bCs/>
          <w:sz w:val="28"/>
          <w:szCs w:val="24"/>
          <w:u w:val="single"/>
        </w:rPr>
        <w:t xml:space="preserve">ar: </w:t>
      </w:r>
      <w:r w:rsidR="00DE0B11">
        <w:rPr>
          <w:rFonts w:ascii="Trebuchet MS" w:eastAsia="Times New Roman" w:hAnsi="Trebuchet MS" w:cs="Calibri"/>
          <w:b/>
          <w:bCs/>
          <w:sz w:val="28"/>
          <w:szCs w:val="24"/>
          <w:u w:val="single"/>
        </w:rPr>
        <w:t>UAT ORAȘUL CIACOVA</w:t>
      </w:r>
    </w:p>
    <w:p w14:paraId="3302256E" w14:textId="711B7080" w:rsidR="00526D20" w:rsidRPr="00400FE5" w:rsidRDefault="00526D20" w:rsidP="00E706F6">
      <w:pPr>
        <w:contextualSpacing/>
        <w:jc w:val="both"/>
        <w:rPr>
          <w:rFonts w:ascii="Trebuchet MS" w:eastAsia="Times New Roman" w:hAnsi="Trebuchet MS" w:cs="Calibri"/>
          <w:b/>
          <w:bCs/>
          <w:sz w:val="28"/>
          <w:szCs w:val="24"/>
          <w:u w:val="single"/>
        </w:rPr>
      </w:pPr>
    </w:p>
    <w:p w14:paraId="5A1BB16A" w14:textId="4244042E" w:rsidR="00E706F6" w:rsidRPr="00DE0B11" w:rsidRDefault="00E706F6" w:rsidP="00E706F6">
      <w:pPr>
        <w:contextualSpacing/>
        <w:jc w:val="both"/>
        <w:rPr>
          <w:rFonts w:ascii="Trebuchet MS" w:eastAsia="Times New Roman" w:hAnsi="Trebuchet MS" w:cs="Calibri"/>
          <w:b/>
          <w:bCs/>
          <w:sz w:val="28"/>
          <w:szCs w:val="24"/>
        </w:rPr>
      </w:pPr>
      <w:r w:rsidRPr="00DE0B11">
        <w:rPr>
          <w:rFonts w:ascii="Trebuchet MS" w:eastAsia="Times New Roman" w:hAnsi="Trebuchet MS" w:cs="Calibri"/>
          <w:b/>
          <w:bCs/>
          <w:sz w:val="28"/>
          <w:szCs w:val="24"/>
          <w:u w:val="single"/>
        </w:rPr>
        <w:t>Dată start proiect:</w:t>
      </w:r>
      <w:r w:rsidRPr="00DE0B11">
        <w:rPr>
          <w:rFonts w:ascii="Trebuchet MS" w:eastAsia="Times New Roman" w:hAnsi="Trebuchet MS" w:cs="Calibri"/>
          <w:b/>
          <w:bCs/>
          <w:sz w:val="28"/>
          <w:szCs w:val="24"/>
        </w:rPr>
        <w:tab/>
        <w:t xml:space="preserve"> </w:t>
      </w:r>
      <w:r w:rsidRPr="00DE0B11">
        <w:rPr>
          <w:rFonts w:ascii="Trebuchet MS" w:eastAsia="Times New Roman" w:hAnsi="Trebuchet MS" w:cs="Calibri"/>
          <w:b/>
          <w:bCs/>
          <w:sz w:val="28"/>
          <w:szCs w:val="24"/>
        </w:rPr>
        <w:tab/>
      </w:r>
      <w:r w:rsidR="00D674E9" w:rsidRPr="00A65334">
        <w:rPr>
          <w:rFonts w:ascii="Trebuchet MS" w:eastAsia="Times New Roman" w:hAnsi="Trebuchet MS" w:cs="Calibri"/>
          <w:b/>
          <w:bCs/>
          <w:sz w:val="28"/>
          <w:szCs w:val="24"/>
        </w:rPr>
        <w:t>1</w:t>
      </w:r>
      <w:r w:rsidR="00814227">
        <w:rPr>
          <w:rFonts w:ascii="Trebuchet MS" w:eastAsia="Times New Roman" w:hAnsi="Trebuchet MS" w:cs="Calibri"/>
          <w:b/>
          <w:bCs/>
          <w:sz w:val="28"/>
          <w:szCs w:val="24"/>
        </w:rPr>
        <w:t>4</w:t>
      </w:r>
      <w:r w:rsidR="00F1191E" w:rsidRPr="00A65334">
        <w:rPr>
          <w:rFonts w:ascii="Trebuchet MS" w:eastAsia="Times New Roman" w:hAnsi="Trebuchet MS" w:cs="Calibri"/>
          <w:b/>
          <w:bCs/>
          <w:sz w:val="28"/>
          <w:szCs w:val="24"/>
        </w:rPr>
        <w:t>.</w:t>
      </w:r>
      <w:r w:rsidR="00D674E9" w:rsidRPr="00A65334">
        <w:rPr>
          <w:rFonts w:ascii="Trebuchet MS" w:eastAsia="Times New Roman" w:hAnsi="Trebuchet MS" w:cs="Calibri"/>
          <w:b/>
          <w:bCs/>
          <w:sz w:val="28"/>
          <w:szCs w:val="24"/>
        </w:rPr>
        <w:t>03</w:t>
      </w:r>
      <w:r w:rsidR="00BD5AFA" w:rsidRPr="00A65334">
        <w:rPr>
          <w:rFonts w:ascii="Trebuchet MS" w:eastAsia="Times New Roman" w:hAnsi="Trebuchet MS" w:cs="Calibri"/>
          <w:b/>
          <w:bCs/>
          <w:sz w:val="28"/>
          <w:szCs w:val="24"/>
        </w:rPr>
        <w:t>.202</w:t>
      </w:r>
      <w:r w:rsidR="00D674E9" w:rsidRPr="00A65334">
        <w:rPr>
          <w:rFonts w:ascii="Trebuchet MS" w:eastAsia="Times New Roman" w:hAnsi="Trebuchet MS" w:cs="Calibri"/>
          <w:b/>
          <w:bCs/>
          <w:sz w:val="28"/>
          <w:szCs w:val="24"/>
        </w:rPr>
        <w:t>3</w:t>
      </w:r>
    </w:p>
    <w:p w14:paraId="73720D2A" w14:textId="17D7B42D" w:rsidR="00E706F6" w:rsidRPr="00400FE5" w:rsidRDefault="00E706F6" w:rsidP="00E706F6">
      <w:pPr>
        <w:contextualSpacing/>
        <w:jc w:val="both"/>
        <w:rPr>
          <w:rFonts w:ascii="Trebuchet MS" w:eastAsia="Times New Roman" w:hAnsi="Trebuchet MS" w:cs="Calibri"/>
          <w:b/>
          <w:bCs/>
          <w:sz w:val="28"/>
          <w:szCs w:val="24"/>
        </w:rPr>
      </w:pPr>
      <w:r w:rsidRPr="00DE0B11">
        <w:rPr>
          <w:rFonts w:ascii="Trebuchet MS" w:eastAsia="Times New Roman" w:hAnsi="Trebuchet MS" w:cs="Calibri"/>
          <w:b/>
          <w:bCs/>
          <w:sz w:val="28"/>
          <w:szCs w:val="24"/>
          <w:u w:val="single"/>
        </w:rPr>
        <w:t>Dată încheiere proiect:</w:t>
      </w:r>
      <w:r w:rsidR="0002066D" w:rsidRPr="00DE0B11">
        <w:rPr>
          <w:rFonts w:ascii="Trebuchet MS" w:eastAsia="Times New Roman" w:hAnsi="Trebuchet MS" w:cs="Calibri"/>
          <w:b/>
          <w:bCs/>
          <w:sz w:val="28"/>
          <w:szCs w:val="24"/>
        </w:rPr>
        <w:tab/>
      </w:r>
      <w:r w:rsidR="00D674E9">
        <w:rPr>
          <w:rFonts w:ascii="Trebuchet MS" w:eastAsia="Times New Roman" w:hAnsi="Trebuchet MS" w:cs="Calibri"/>
          <w:b/>
          <w:bCs/>
          <w:sz w:val="28"/>
          <w:szCs w:val="24"/>
        </w:rPr>
        <w:t>1</w:t>
      </w:r>
      <w:r w:rsidR="00814227">
        <w:rPr>
          <w:rFonts w:ascii="Trebuchet MS" w:eastAsia="Times New Roman" w:hAnsi="Trebuchet MS" w:cs="Calibri"/>
          <w:b/>
          <w:bCs/>
          <w:sz w:val="28"/>
          <w:szCs w:val="24"/>
        </w:rPr>
        <w:t>4</w:t>
      </w:r>
      <w:r w:rsidR="00F1191E" w:rsidRPr="00DE0B11">
        <w:rPr>
          <w:rFonts w:ascii="Trebuchet MS" w:eastAsia="Times New Roman" w:hAnsi="Trebuchet MS" w:cs="Calibri"/>
          <w:b/>
          <w:bCs/>
          <w:sz w:val="28"/>
          <w:szCs w:val="24"/>
        </w:rPr>
        <w:t>.</w:t>
      </w:r>
      <w:r w:rsidR="00D674E9">
        <w:rPr>
          <w:rFonts w:ascii="Trebuchet MS" w:eastAsia="Times New Roman" w:hAnsi="Trebuchet MS" w:cs="Calibri"/>
          <w:b/>
          <w:bCs/>
          <w:sz w:val="28"/>
          <w:szCs w:val="24"/>
        </w:rPr>
        <w:t>03</w:t>
      </w:r>
      <w:r w:rsidR="00F1191E" w:rsidRPr="00DE0B11">
        <w:rPr>
          <w:rFonts w:ascii="Trebuchet MS" w:eastAsia="Times New Roman" w:hAnsi="Trebuchet MS" w:cs="Calibri"/>
          <w:b/>
          <w:bCs/>
          <w:sz w:val="28"/>
          <w:szCs w:val="24"/>
        </w:rPr>
        <w:t>.202</w:t>
      </w:r>
      <w:r w:rsidR="00D674E9">
        <w:rPr>
          <w:rFonts w:ascii="Trebuchet MS" w:eastAsia="Times New Roman" w:hAnsi="Trebuchet MS" w:cs="Calibri"/>
          <w:b/>
          <w:bCs/>
          <w:sz w:val="28"/>
          <w:szCs w:val="24"/>
        </w:rPr>
        <w:t>5</w:t>
      </w:r>
    </w:p>
    <w:p w14:paraId="44B7CC0C" w14:textId="77777777" w:rsidR="00E706F6" w:rsidRPr="00400FE5" w:rsidRDefault="00E706F6" w:rsidP="00E706F6">
      <w:pPr>
        <w:contextualSpacing/>
        <w:jc w:val="both"/>
        <w:rPr>
          <w:rFonts w:ascii="Trebuchet MS" w:eastAsia="Times New Roman" w:hAnsi="Trebuchet MS" w:cs="Calibri"/>
          <w:b/>
          <w:bCs/>
          <w:sz w:val="24"/>
          <w:szCs w:val="24"/>
          <w:u w:val="single"/>
        </w:rPr>
      </w:pPr>
    </w:p>
    <w:p w14:paraId="714CE6C8" w14:textId="77777777" w:rsidR="00F34A05" w:rsidRPr="00140B03" w:rsidRDefault="00F34A05" w:rsidP="00F34A05">
      <w:pPr>
        <w:jc w:val="both"/>
        <w:rPr>
          <w:rFonts w:ascii="Trebuchet MS" w:eastAsia="Times New Roman" w:hAnsi="Trebuchet MS" w:cs="Calibri"/>
          <w:b/>
          <w:bCs/>
          <w:sz w:val="24"/>
          <w:szCs w:val="24"/>
          <w:u w:val="single"/>
        </w:rPr>
      </w:pPr>
      <w:r w:rsidRPr="00140B03">
        <w:rPr>
          <w:rFonts w:ascii="Trebuchet MS" w:eastAsia="Times New Roman" w:hAnsi="Trebuchet MS" w:cs="Calibri"/>
          <w:b/>
          <w:bCs/>
          <w:sz w:val="24"/>
          <w:szCs w:val="24"/>
          <w:u w:val="single"/>
        </w:rPr>
        <w:t>Obiectivul proiectului:</w:t>
      </w:r>
    </w:p>
    <w:p w14:paraId="48D45D3F" w14:textId="77777777" w:rsidR="00A65334" w:rsidRDefault="00A65334" w:rsidP="00A65334">
      <w:pPr>
        <w:jc w:val="both"/>
        <w:rPr>
          <w:rFonts w:ascii="Trebuchet MS" w:eastAsia="Trebuchet MS" w:hAnsi="Trebuchet MS" w:cstheme="minorHAnsi"/>
          <w:sz w:val="24"/>
          <w:szCs w:val="24"/>
        </w:rPr>
      </w:pPr>
      <w:r w:rsidRPr="00A65334">
        <w:rPr>
          <w:rFonts w:ascii="Trebuchet MS" w:eastAsia="Times New Roman" w:hAnsi="Trebuchet MS" w:cs="Calibri"/>
          <w:sz w:val="24"/>
          <w:szCs w:val="24"/>
        </w:rPr>
        <w:t>Obiectivul general propune îmbunătățirea fondului construit printr-o abordare integrată a eficienței energetice, a consolidării seismice, a reducerii riscului la incendiu și a tranziției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 Intervențiile propuse pentru clădire conduc la o reducere a consumului anual specific de energie pentru încălzire de cel puțin 50% față de consumul anual specific de energie pentru încălzire înainte de renovarea fiecărei clădiri. De asemenea, intervențiile propuse pentru clădire conduc la o reducere a consumului de energie primară și a emisiilor de CO2, de cel puțin 30% pentru proiectele de renovare energetică moderată, în comparație cu starea de pre-renovare.</w:t>
      </w:r>
    </w:p>
    <w:p w14:paraId="21774F64" w14:textId="77777777" w:rsidR="00756245" w:rsidRPr="00DE0B11" w:rsidRDefault="00756245" w:rsidP="00756245">
      <w:pPr>
        <w:jc w:val="both"/>
        <w:rPr>
          <w:rFonts w:ascii="Trebuchet MS" w:eastAsia="Trebuchet MS" w:hAnsi="Trebuchet MS" w:cstheme="minorHAnsi"/>
          <w:sz w:val="24"/>
          <w:szCs w:val="24"/>
        </w:rPr>
      </w:pPr>
    </w:p>
    <w:p w14:paraId="0070508A" w14:textId="77777777" w:rsidR="000046FC" w:rsidRPr="00DE0B11" w:rsidRDefault="000046FC" w:rsidP="00B37091">
      <w:pPr>
        <w:jc w:val="both"/>
        <w:rPr>
          <w:rFonts w:ascii="Trebuchet MS" w:eastAsia="Trebuchet MS" w:hAnsi="Trebuchet MS" w:cstheme="minorHAnsi"/>
          <w:sz w:val="24"/>
          <w:szCs w:val="24"/>
        </w:rPr>
      </w:pPr>
    </w:p>
    <w:p w14:paraId="6516DA7F" w14:textId="668D447E" w:rsidR="00B37091" w:rsidRPr="00DE0B11" w:rsidRDefault="00B37091" w:rsidP="00B37091">
      <w:pPr>
        <w:jc w:val="both"/>
        <w:rPr>
          <w:rFonts w:ascii="Trebuchet MS" w:hAnsi="Trebuchet MS"/>
          <w:sz w:val="24"/>
          <w:szCs w:val="24"/>
        </w:rPr>
      </w:pPr>
      <w:r w:rsidRPr="00DE0B11">
        <w:rPr>
          <w:rFonts w:ascii="Trebuchet MS" w:eastAsia="Trebuchet MS" w:hAnsi="Trebuchet MS" w:cstheme="minorHAnsi"/>
          <w:sz w:val="24"/>
          <w:szCs w:val="24"/>
        </w:rPr>
        <w:t xml:space="preserve">PROIECT FINANȚAT PRIN </w:t>
      </w:r>
      <w:r w:rsidRPr="00DE0B11">
        <w:rPr>
          <w:rFonts w:ascii="Trebuchet MS" w:eastAsia="Trebuchet MS" w:hAnsi="Trebuchet MS" w:cstheme="minorHAnsi"/>
          <w:b/>
          <w:bCs/>
          <w:sz w:val="24"/>
          <w:szCs w:val="24"/>
        </w:rPr>
        <w:t>MECANISMUL DE REDRESARE ȘI REZILIENȚĂ (MRR) / PLANUL NAȚIONAL DE REDRESARE ȘI REZILIENȚĂ AL ROMÂNIEI (PNRR)</w:t>
      </w:r>
      <w:r w:rsidR="002F7D9C" w:rsidRPr="00DE0B11">
        <w:rPr>
          <w:rFonts w:ascii="Trebuchet MS" w:eastAsia="Trebuchet MS" w:hAnsi="Trebuchet MS" w:cstheme="minorHAnsi"/>
          <w:b/>
          <w:bCs/>
          <w:sz w:val="24"/>
          <w:szCs w:val="24"/>
        </w:rPr>
        <w:t xml:space="preserve">, </w:t>
      </w:r>
      <w:r w:rsidR="002F7D9C" w:rsidRPr="00DE0B11">
        <w:rPr>
          <w:rFonts w:ascii="Trebuchet MS" w:eastAsia="Trebuchet MS" w:hAnsi="Trebuchet MS" w:cstheme="minorHAnsi"/>
          <w:sz w:val="24"/>
          <w:szCs w:val="24"/>
        </w:rPr>
        <w:t>finanțat prin instrumentul financiar</w:t>
      </w:r>
      <w:r w:rsidR="002F7D9C" w:rsidRPr="00DE0B11">
        <w:rPr>
          <w:rFonts w:ascii="Trebuchet MS" w:eastAsia="Trebuchet MS" w:hAnsi="Trebuchet MS" w:cstheme="minorHAnsi"/>
          <w:b/>
          <w:bCs/>
          <w:sz w:val="24"/>
          <w:szCs w:val="24"/>
        </w:rPr>
        <w:t xml:space="preserve"> #UrmătoareaGenerațieUE</w:t>
      </w:r>
      <w:r w:rsidRPr="00DE0B11">
        <w:rPr>
          <w:rFonts w:ascii="Trebuchet MS" w:eastAsia="Trebuchet MS" w:hAnsi="Trebuchet MS" w:cstheme="minorHAnsi"/>
          <w:b/>
          <w:bCs/>
          <w:sz w:val="24"/>
          <w:szCs w:val="24"/>
        </w:rPr>
        <w:t xml:space="preserve">. </w:t>
      </w:r>
      <w:r w:rsidRPr="00DE0B11">
        <w:rPr>
          <w:rFonts w:ascii="Trebuchet MS" w:hAnsi="Trebuchet MS"/>
          <w:sz w:val="24"/>
          <w:szCs w:val="24"/>
        </w:rPr>
        <w:t xml:space="preserve">Prin PNRR, obiectivul general </w:t>
      </w:r>
      <w:r w:rsidR="00A31988" w:rsidRPr="00DE0B11">
        <w:rPr>
          <w:rFonts w:ascii="Trebuchet MS" w:hAnsi="Trebuchet MS"/>
          <w:sz w:val="24"/>
          <w:szCs w:val="24"/>
        </w:rPr>
        <w:t>național</w:t>
      </w:r>
      <w:r w:rsidRPr="00DE0B11">
        <w:rPr>
          <w:rFonts w:ascii="Trebuchet MS" w:hAnsi="Trebuchet MS"/>
          <w:sz w:val="24"/>
          <w:szCs w:val="24"/>
        </w:rPr>
        <w:t xml:space="preserve"> este dezvoltarea României prin realizarea unor programe și proiecte esențiale, care să sprijine reziliența, nivelul de pregătire pentru situații de criză, capacitatea de adaptare și potențialul de creștere, prin reforme majore și investiții cheie cu fonduri din Mecanismul de Redresare și Reziliență.</w:t>
      </w:r>
    </w:p>
    <w:p w14:paraId="53D81EBF" w14:textId="77777777" w:rsidR="00526D20" w:rsidRPr="00DE0B11" w:rsidRDefault="00526D20" w:rsidP="00035790">
      <w:pPr>
        <w:contextualSpacing/>
        <w:rPr>
          <w:rFonts w:ascii="Trebuchet MS" w:eastAsia="Trebuchet MS" w:hAnsi="Trebuchet MS"/>
          <w:color w:val="231F20"/>
          <w:sz w:val="24"/>
          <w:szCs w:val="24"/>
        </w:rPr>
      </w:pPr>
    </w:p>
    <w:p w14:paraId="5C75D900" w14:textId="0C19E2D0" w:rsidR="00400FE5" w:rsidRDefault="00597D3C" w:rsidP="00597D3C">
      <w:pPr>
        <w:contextualSpacing/>
        <w:jc w:val="center"/>
        <w:rPr>
          <w:rFonts w:ascii="Trebuchet MS" w:eastAsia="Trebuchet MS" w:hAnsi="Trebuchet MS"/>
          <w:color w:val="231F20"/>
          <w:sz w:val="24"/>
          <w:szCs w:val="24"/>
        </w:rPr>
      </w:pPr>
      <w:r w:rsidRPr="00597D3C">
        <w:rPr>
          <w:rFonts w:ascii="Trebuchet MS" w:eastAsia="Trebuchet MS" w:hAnsi="Trebuchet MS"/>
          <w:color w:val="231F20"/>
          <w:sz w:val="24"/>
          <w:szCs w:val="24"/>
        </w:rPr>
        <w:t>Apel de proiecte gestionat de Ministerul Dezvoltării, Lucrărilor Publice și Administrației finanțat din fonduri europene prin Planul Național de Redresare și Reziliență al României</w:t>
      </w:r>
    </w:p>
    <w:p w14:paraId="72DA85F3" w14:textId="77777777" w:rsidR="00597D3C" w:rsidRPr="00DE0B11" w:rsidRDefault="00597D3C" w:rsidP="00035790">
      <w:pPr>
        <w:contextualSpacing/>
        <w:rPr>
          <w:rFonts w:ascii="Trebuchet MS" w:eastAsia="Trebuchet MS" w:hAnsi="Trebuchet MS"/>
          <w:color w:val="231F20"/>
          <w:sz w:val="24"/>
          <w:szCs w:val="24"/>
        </w:rPr>
      </w:pPr>
    </w:p>
    <w:sdt>
      <w:sdtPr>
        <w:rPr>
          <w:rFonts w:ascii="Trebuchet MS" w:eastAsia="Times New Roman" w:hAnsi="Trebuchet MS" w:cs="Calibri"/>
          <w:sz w:val="28"/>
          <w:szCs w:val="24"/>
        </w:rPr>
        <w:id w:val="-862983901"/>
        <w:placeholder>
          <w:docPart w:val="9E672E7E476C4F9D9169071BF1DFE74C"/>
        </w:placeholder>
        <w:text/>
      </w:sdtPr>
      <w:sdtContent>
        <w:p w14:paraId="334236D8" w14:textId="6DD4A355" w:rsidR="00634285" w:rsidRPr="00DE0B11" w:rsidRDefault="00F1191E" w:rsidP="00E706F6">
          <w:pPr>
            <w:contextualSpacing/>
            <w:rPr>
              <w:rFonts w:ascii="Trebuchet MS" w:eastAsia="Times New Roman" w:hAnsi="Trebuchet MS" w:cs="Calibri"/>
              <w:sz w:val="28"/>
              <w:szCs w:val="24"/>
            </w:rPr>
          </w:pPr>
          <w:r w:rsidRPr="00DE0B11">
            <w:rPr>
              <w:rFonts w:ascii="Trebuchet MS" w:eastAsia="Times New Roman" w:hAnsi="Trebuchet MS" w:cs="Calibri"/>
              <w:sz w:val="28"/>
              <w:szCs w:val="24"/>
            </w:rPr>
            <w:t xml:space="preserve">UAT </w:t>
          </w:r>
          <w:bookmarkStart w:id="0" w:name="_Hlk131353692"/>
          <w:r w:rsidR="00DE0B11" w:rsidRPr="00DE0B11">
            <w:rPr>
              <w:rFonts w:ascii="Trebuchet MS" w:eastAsia="Times New Roman" w:hAnsi="Trebuchet MS" w:cs="Calibri"/>
              <w:sz w:val="28"/>
              <w:szCs w:val="24"/>
            </w:rPr>
            <w:t>ORAȘUL CIACOVA</w:t>
          </w:r>
        </w:p>
      </w:sdtContent>
    </w:sdt>
    <w:bookmarkEnd w:id="0" w:displacedByCustomXml="prev"/>
    <w:p w14:paraId="3FEB160A" w14:textId="11648878" w:rsidR="00035790" w:rsidRPr="00DE0B11" w:rsidRDefault="00F1191E" w:rsidP="00E706F6">
      <w:pPr>
        <w:contextualSpacing/>
        <w:rPr>
          <w:rFonts w:ascii="Trebuchet MS" w:eastAsia="Trebuchet MS" w:hAnsi="Trebuchet MS"/>
          <w:sz w:val="28"/>
          <w:szCs w:val="24"/>
        </w:rPr>
      </w:pPr>
      <w:r w:rsidRPr="00DE0B11">
        <w:rPr>
          <w:rFonts w:ascii="Trebuchet MS" w:eastAsia="Trebuchet MS" w:hAnsi="Trebuchet MS"/>
          <w:color w:val="231F20"/>
          <w:sz w:val="28"/>
          <w:szCs w:val="24"/>
        </w:rPr>
        <w:t xml:space="preserve">LOCALITATEA </w:t>
      </w:r>
      <w:r w:rsidR="00DE0B11" w:rsidRPr="00DE0B11">
        <w:rPr>
          <w:rFonts w:ascii="Trebuchet MS" w:eastAsia="Trebuchet MS" w:hAnsi="Trebuchet MS"/>
          <w:color w:val="231F20"/>
          <w:sz w:val="28"/>
          <w:szCs w:val="24"/>
        </w:rPr>
        <w:t>CIACOVA, STR. PIAȚA CETĂȚII, NR 8, JUDEȚ TIMIȘ</w:t>
      </w:r>
    </w:p>
    <w:p w14:paraId="71D2E57F" w14:textId="60323F6E" w:rsidR="00597D3C" w:rsidRPr="00A31988" w:rsidRDefault="00400FE5" w:rsidP="00597D3C">
      <w:pPr>
        <w:contextualSpacing/>
        <w:rPr>
          <w:rFonts w:ascii="Trebuchet MS" w:eastAsia="Trebuchet MS" w:hAnsi="Trebuchet MS"/>
          <w:sz w:val="28"/>
          <w:szCs w:val="24"/>
        </w:rPr>
      </w:pPr>
      <w:r w:rsidRPr="00DE0B11">
        <w:rPr>
          <w:rFonts w:ascii="Trebuchet MS" w:eastAsia="Trebuchet MS" w:hAnsi="Trebuchet MS"/>
          <w:sz w:val="28"/>
          <w:szCs w:val="24"/>
        </w:rPr>
        <w:t xml:space="preserve">Telefon fix: </w:t>
      </w:r>
      <w:r w:rsidR="00DE0B11" w:rsidRPr="00DE0B11">
        <w:rPr>
          <w:rFonts w:ascii="Trebuchet MS" w:eastAsia="Trebuchet MS" w:hAnsi="Trebuchet MS"/>
          <w:sz w:val="28"/>
          <w:szCs w:val="24"/>
        </w:rPr>
        <w:t>0256 399 600</w:t>
      </w:r>
      <w:r w:rsidR="00035790" w:rsidRPr="00DE0B11">
        <w:rPr>
          <w:rFonts w:ascii="Trebuchet MS" w:eastAsia="Trebuchet MS" w:hAnsi="Trebuchet MS"/>
          <w:sz w:val="28"/>
          <w:szCs w:val="24"/>
        </w:rPr>
        <w:t xml:space="preserve">; e-mail: </w:t>
      </w:r>
      <w:hyperlink r:id="rId8" w:history="1">
        <w:r w:rsidR="00597D3C" w:rsidRPr="007C0331">
          <w:rPr>
            <w:rStyle w:val="Hyperlink"/>
            <w:rFonts w:ascii="Trebuchet MS" w:eastAsia="Trebuchet MS" w:hAnsi="Trebuchet MS"/>
            <w:sz w:val="28"/>
            <w:szCs w:val="24"/>
          </w:rPr>
          <w:t>primariaciacova@primariaciacova.ro</w:t>
        </w:r>
      </w:hyperlink>
    </w:p>
    <w:sectPr w:rsidR="00597D3C" w:rsidRPr="00A31988" w:rsidSect="00035790">
      <w:headerReference w:type="default" r:id="rId9"/>
      <w:footerReference w:type="default" r:id="rId10"/>
      <w:pgSz w:w="11906" w:h="16838"/>
      <w:pgMar w:top="720" w:right="720" w:bottom="720" w:left="720" w:header="708" w:footer="20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CF121" w14:textId="77777777" w:rsidR="000A615B" w:rsidRDefault="000A615B" w:rsidP="00AB1717">
      <w:r>
        <w:separator/>
      </w:r>
    </w:p>
  </w:endnote>
  <w:endnote w:type="continuationSeparator" w:id="0">
    <w:p w14:paraId="06A8D614" w14:textId="77777777" w:rsidR="000A615B" w:rsidRDefault="000A615B" w:rsidP="00AB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A5234" w14:textId="26A236FB" w:rsidR="00AB1717" w:rsidRDefault="00142038" w:rsidP="00EF6BCB">
    <w:pPr>
      <w:pStyle w:val="Footer"/>
      <w:jc w:val="center"/>
    </w:pPr>
    <w:r w:rsidRPr="00142038">
      <w:rPr>
        <w:noProof/>
        <w:lang w:val="en-US" w:eastAsia="en-US"/>
      </w:rPr>
      <w:drawing>
        <wp:anchor distT="0" distB="0" distL="114300" distR="114300" simplePos="0" relativeHeight="251658240" behindDoc="1" locked="0" layoutInCell="1" allowOverlap="1" wp14:anchorId="30B91C2E" wp14:editId="1336377C">
          <wp:simplePos x="0" y="0"/>
          <wp:positionH relativeFrom="column">
            <wp:posOffset>210820</wp:posOffset>
          </wp:positionH>
          <wp:positionV relativeFrom="paragraph">
            <wp:posOffset>209550</wp:posOffset>
          </wp:positionV>
          <wp:extent cx="6355715" cy="1139190"/>
          <wp:effectExtent l="0" t="0" r="6985" b="3810"/>
          <wp:wrapSquare wrapText="bothSides"/>
          <wp:docPr id="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5715" cy="11391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876E5" w14:textId="77777777" w:rsidR="000A615B" w:rsidRDefault="000A615B" w:rsidP="00AB1717">
      <w:r>
        <w:separator/>
      </w:r>
    </w:p>
  </w:footnote>
  <w:footnote w:type="continuationSeparator" w:id="0">
    <w:p w14:paraId="154AEE5E" w14:textId="77777777" w:rsidR="000A615B" w:rsidRDefault="000A615B" w:rsidP="00AB1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5E35" w14:textId="428D5A06" w:rsidR="00C836A6" w:rsidRDefault="00C836A6">
    <w:pPr>
      <w:pStyle w:val="Header"/>
    </w:pPr>
    <w:r w:rsidRPr="00C836A6">
      <w:rPr>
        <w:noProof/>
        <w:lang w:val="en-US" w:eastAsia="en-US"/>
      </w:rPr>
      <w:drawing>
        <wp:anchor distT="0" distB="0" distL="114300" distR="114300" simplePos="0" relativeHeight="251659264" behindDoc="1" locked="0" layoutInCell="1" allowOverlap="1" wp14:anchorId="12E42DFD" wp14:editId="49219AE8">
          <wp:simplePos x="0" y="0"/>
          <wp:positionH relativeFrom="margin">
            <wp:align>center</wp:align>
          </wp:positionH>
          <wp:positionV relativeFrom="paragraph">
            <wp:posOffset>-272415</wp:posOffset>
          </wp:positionV>
          <wp:extent cx="5964555" cy="691515"/>
          <wp:effectExtent l="0" t="0" r="0" b="0"/>
          <wp:wrapSquare wrapText="bothSides"/>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4555" cy="6915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F59DF"/>
    <w:multiLevelType w:val="hybridMultilevel"/>
    <w:tmpl w:val="158ACD6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25131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07E"/>
    <w:rsid w:val="000046FC"/>
    <w:rsid w:val="0002066D"/>
    <w:rsid w:val="00035790"/>
    <w:rsid w:val="00041104"/>
    <w:rsid w:val="000A615B"/>
    <w:rsid w:val="000C2E11"/>
    <w:rsid w:val="000E2DE4"/>
    <w:rsid w:val="000F3DAC"/>
    <w:rsid w:val="000F4924"/>
    <w:rsid w:val="001400D4"/>
    <w:rsid w:val="00140B03"/>
    <w:rsid w:val="00142038"/>
    <w:rsid w:val="001A26FE"/>
    <w:rsid w:val="001E122F"/>
    <w:rsid w:val="001E65EA"/>
    <w:rsid w:val="001E6C53"/>
    <w:rsid w:val="00227D8B"/>
    <w:rsid w:val="0023057F"/>
    <w:rsid w:val="00246A92"/>
    <w:rsid w:val="002C11E8"/>
    <w:rsid w:val="002C1977"/>
    <w:rsid w:val="002E226E"/>
    <w:rsid w:val="002E2DAE"/>
    <w:rsid w:val="002F7D9C"/>
    <w:rsid w:val="00305FC1"/>
    <w:rsid w:val="0030714D"/>
    <w:rsid w:val="00345E06"/>
    <w:rsid w:val="003700DE"/>
    <w:rsid w:val="00375CA2"/>
    <w:rsid w:val="00391CB6"/>
    <w:rsid w:val="003A5822"/>
    <w:rsid w:val="003B196B"/>
    <w:rsid w:val="00400FE5"/>
    <w:rsid w:val="0040230B"/>
    <w:rsid w:val="00435098"/>
    <w:rsid w:val="00474D39"/>
    <w:rsid w:val="004914E6"/>
    <w:rsid w:val="004C71BA"/>
    <w:rsid w:val="004E4E9E"/>
    <w:rsid w:val="00525441"/>
    <w:rsid w:val="00526D20"/>
    <w:rsid w:val="00574D74"/>
    <w:rsid w:val="00590816"/>
    <w:rsid w:val="00597D3C"/>
    <w:rsid w:val="005A4AC9"/>
    <w:rsid w:val="005C509C"/>
    <w:rsid w:val="00620682"/>
    <w:rsid w:val="00634285"/>
    <w:rsid w:val="00662C48"/>
    <w:rsid w:val="00691A43"/>
    <w:rsid w:val="006C18B4"/>
    <w:rsid w:val="006D36E2"/>
    <w:rsid w:val="006D53E3"/>
    <w:rsid w:val="00737748"/>
    <w:rsid w:val="00756245"/>
    <w:rsid w:val="00761B4D"/>
    <w:rsid w:val="00761FE2"/>
    <w:rsid w:val="00796654"/>
    <w:rsid w:val="00797878"/>
    <w:rsid w:val="007E5CFC"/>
    <w:rsid w:val="008058D7"/>
    <w:rsid w:val="008141A9"/>
    <w:rsid w:val="00814227"/>
    <w:rsid w:val="00816E71"/>
    <w:rsid w:val="0084016A"/>
    <w:rsid w:val="00842048"/>
    <w:rsid w:val="00865EED"/>
    <w:rsid w:val="008B77B4"/>
    <w:rsid w:val="008E4DC7"/>
    <w:rsid w:val="00931F3F"/>
    <w:rsid w:val="00936925"/>
    <w:rsid w:val="00945379"/>
    <w:rsid w:val="00950BCB"/>
    <w:rsid w:val="00A31988"/>
    <w:rsid w:val="00A511AE"/>
    <w:rsid w:val="00A65334"/>
    <w:rsid w:val="00AA0560"/>
    <w:rsid w:val="00AB1717"/>
    <w:rsid w:val="00AF28C7"/>
    <w:rsid w:val="00B37091"/>
    <w:rsid w:val="00BB5018"/>
    <w:rsid w:val="00BB6EE5"/>
    <w:rsid w:val="00BD5AFA"/>
    <w:rsid w:val="00BF5C98"/>
    <w:rsid w:val="00C063D5"/>
    <w:rsid w:val="00C35E30"/>
    <w:rsid w:val="00C36209"/>
    <w:rsid w:val="00C418BB"/>
    <w:rsid w:val="00C7407E"/>
    <w:rsid w:val="00C74540"/>
    <w:rsid w:val="00C77177"/>
    <w:rsid w:val="00C836A6"/>
    <w:rsid w:val="00CC3F6D"/>
    <w:rsid w:val="00CE4BEC"/>
    <w:rsid w:val="00D52224"/>
    <w:rsid w:val="00D53668"/>
    <w:rsid w:val="00D55DCD"/>
    <w:rsid w:val="00D66A9D"/>
    <w:rsid w:val="00D674E9"/>
    <w:rsid w:val="00D73098"/>
    <w:rsid w:val="00D80589"/>
    <w:rsid w:val="00DA70A4"/>
    <w:rsid w:val="00DE0B11"/>
    <w:rsid w:val="00E706F6"/>
    <w:rsid w:val="00E80D96"/>
    <w:rsid w:val="00EC532B"/>
    <w:rsid w:val="00EF53ED"/>
    <w:rsid w:val="00EF6BCB"/>
    <w:rsid w:val="00F1191E"/>
    <w:rsid w:val="00F34A05"/>
    <w:rsid w:val="00F7752D"/>
    <w:rsid w:val="00F810E6"/>
    <w:rsid w:val="00FA4C27"/>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A3B5E8"/>
  <w15:docId w15:val="{742F29A3-8555-44EC-AA52-D2364F500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285"/>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A0560"/>
    <w:rPr>
      <w:color w:val="808080"/>
    </w:rPr>
  </w:style>
  <w:style w:type="paragraph" w:styleId="Header">
    <w:name w:val="header"/>
    <w:basedOn w:val="Normal"/>
    <w:link w:val="HeaderChar"/>
    <w:uiPriority w:val="99"/>
    <w:unhideWhenUsed/>
    <w:rsid w:val="00AB1717"/>
    <w:pPr>
      <w:tabs>
        <w:tab w:val="center" w:pos="4536"/>
        <w:tab w:val="right" w:pos="9072"/>
      </w:tabs>
    </w:pPr>
  </w:style>
  <w:style w:type="character" w:customStyle="1" w:styleId="HeaderChar">
    <w:name w:val="Header Char"/>
    <w:basedOn w:val="DefaultParagraphFont"/>
    <w:link w:val="Header"/>
    <w:uiPriority w:val="99"/>
    <w:rsid w:val="00AB1717"/>
    <w:rPr>
      <w:rFonts w:cs="Arial"/>
    </w:rPr>
  </w:style>
  <w:style w:type="paragraph" w:styleId="Footer">
    <w:name w:val="footer"/>
    <w:basedOn w:val="Normal"/>
    <w:link w:val="FooterChar"/>
    <w:uiPriority w:val="99"/>
    <w:unhideWhenUsed/>
    <w:rsid w:val="00AB1717"/>
    <w:pPr>
      <w:tabs>
        <w:tab w:val="center" w:pos="4536"/>
        <w:tab w:val="right" w:pos="9072"/>
      </w:tabs>
    </w:pPr>
  </w:style>
  <w:style w:type="character" w:customStyle="1" w:styleId="FooterChar">
    <w:name w:val="Footer Char"/>
    <w:basedOn w:val="DefaultParagraphFont"/>
    <w:link w:val="Footer"/>
    <w:uiPriority w:val="99"/>
    <w:rsid w:val="00AB1717"/>
    <w:rPr>
      <w:rFonts w:cs="Arial"/>
    </w:rPr>
  </w:style>
  <w:style w:type="character" w:styleId="Hyperlink">
    <w:name w:val="Hyperlink"/>
    <w:basedOn w:val="DefaultParagraphFont"/>
    <w:uiPriority w:val="99"/>
    <w:unhideWhenUsed/>
    <w:rsid w:val="00B37091"/>
    <w:rPr>
      <w:color w:val="0563C1" w:themeColor="hyperlink"/>
      <w:u w:val="single"/>
    </w:rPr>
  </w:style>
  <w:style w:type="character" w:customStyle="1" w:styleId="MeniuneNerezolvat1">
    <w:name w:val="Mențiune Nerezolvat1"/>
    <w:basedOn w:val="DefaultParagraphFont"/>
    <w:uiPriority w:val="99"/>
    <w:semiHidden/>
    <w:unhideWhenUsed/>
    <w:rsid w:val="00B37091"/>
    <w:rPr>
      <w:color w:val="605E5C"/>
      <w:shd w:val="clear" w:color="auto" w:fill="E1DFDD"/>
    </w:rPr>
  </w:style>
  <w:style w:type="character" w:styleId="UnresolvedMention">
    <w:name w:val="Unresolved Mention"/>
    <w:basedOn w:val="DefaultParagraphFont"/>
    <w:uiPriority w:val="99"/>
    <w:semiHidden/>
    <w:unhideWhenUsed/>
    <w:rsid w:val="00597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54935">
      <w:bodyDiv w:val="1"/>
      <w:marLeft w:val="0"/>
      <w:marRight w:val="0"/>
      <w:marTop w:val="0"/>
      <w:marBottom w:val="0"/>
      <w:divBdr>
        <w:top w:val="none" w:sz="0" w:space="0" w:color="auto"/>
        <w:left w:val="none" w:sz="0" w:space="0" w:color="auto"/>
        <w:bottom w:val="none" w:sz="0" w:space="0" w:color="auto"/>
        <w:right w:val="none" w:sz="0" w:space="0" w:color="auto"/>
      </w:divBdr>
    </w:div>
    <w:div w:id="211825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ciacova@primariaciacova.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dum\Documents\bussines\MFE\Manual%20Identitate%20Vizuala\Comunicat%20de%20Presa_MFE_Format%20editabil\Comunicat%20de%20Presa_MFE_Versiuni%20Editabile\Comunicat%20de%20Presa_Sabloane_MFE\Comunicat%20de%20Presa_MFE(Sigla%20GOV%20Mijloc+P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672E7E476C4F9D9169071BF1DFE74C"/>
        <w:category>
          <w:name w:val="General"/>
          <w:gallery w:val="placeholder"/>
        </w:category>
        <w:types>
          <w:type w:val="bbPlcHdr"/>
        </w:types>
        <w:behaviors>
          <w:behavior w:val="content"/>
        </w:behaviors>
        <w:guid w:val="{59DEE965-BDF2-4358-A162-D44D64A41961}"/>
      </w:docPartPr>
      <w:docPartBody>
        <w:p w:rsidR="005B65AC" w:rsidRDefault="00270263">
          <w:pPr>
            <w:pStyle w:val="9E672E7E476C4F9D9169071BF1DFE74C"/>
          </w:pPr>
          <w:r w:rsidRPr="00821AB9">
            <w:rPr>
              <w:rStyle w:val="PlaceholderText"/>
            </w:rPr>
            <w:t>Faceți clic sau atingeți aici pentru a introduce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0263"/>
    <w:rsid w:val="00000E53"/>
    <w:rsid w:val="000E4191"/>
    <w:rsid w:val="00115CAC"/>
    <w:rsid w:val="00164F53"/>
    <w:rsid w:val="001F5AC5"/>
    <w:rsid w:val="00270263"/>
    <w:rsid w:val="0029507A"/>
    <w:rsid w:val="003228EE"/>
    <w:rsid w:val="00344538"/>
    <w:rsid w:val="004E1131"/>
    <w:rsid w:val="00507B26"/>
    <w:rsid w:val="005975F7"/>
    <w:rsid w:val="005B65AC"/>
    <w:rsid w:val="006936F8"/>
    <w:rsid w:val="006B04B2"/>
    <w:rsid w:val="00722EBC"/>
    <w:rsid w:val="00797DB0"/>
    <w:rsid w:val="007A652A"/>
    <w:rsid w:val="007C0E67"/>
    <w:rsid w:val="00910443"/>
    <w:rsid w:val="009874FF"/>
    <w:rsid w:val="00A26FAF"/>
    <w:rsid w:val="00B16447"/>
    <w:rsid w:val="00B83C8B"/>
    <w:rsid w:val="00C2301C"/>
    <w:rsid w:val="00C47C51"/>
    <w:rsid w:val="00C71B81"/>
    <w:rsid w:val="00D80FE5"/>
    <w:rsid w:val="00EF6032"/>
    <w:rsid w:val="00F540A6"/>
    <w:rsid w:val="00F5653B"/>
    <w:rsid w:val="00F7282C"/>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9E672E7E476C4F9D9169071BF1DFE74C">
    <w:name w:val="9E672E7E476C4F9D9169071BF1DFE7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60876-D987-4364-9122-A3DA37BF6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 de Presa_MFE(Sigla GOV Mijloc+Pr</Template>
  <TotalTime>27</TotalTime>
  <Pages>1</Pages>
  <Words>404</Words>
  <Characters>2309</Characters>
  <Application>Microsoft Office Word</Application>
  <DocSecurity>0</DocSecurity>
  <Lines>19</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acdum</dc:creator>
  <cp:keywords/>
  <dc:description/>
  <cp:lastModifiedBy>x</cp:lastModifiedBy>
  <cp:revision>13</cp:revision>
  <dcterms:created xsi:type="dcterms:W3CDTF">2023-04-03T16:40:00Z</dcterms:created>
  <dcterms:modified xsi:type="dcterms:W3CDTF">2023-04-07T04:17:00Z</dcterms:modified>
</cp:coreProperties>
</file>