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2C82B" w14:textId="77777777" w:rsidR="009E63FD" w:rsidRPr="009E63FD" w:rsidRDefault="009E63FD" w:rsidP="009E63FD">
      <w:pPr>
        <w:rPr>
          <w:lang w:val="ro-RO"/>
        </w:rPr>
      </w:pPr>
    </w:p>
    <w:p w14:paraId="6165ED50" w14:textId="57C834EB" w:rsidR="009E63FD" w:rsidRPr="001B52EA" w:rsidRDefault="005F2180" w:rsidP="00250928">
      <w:pPr>
        <w:ind w:right="-784"/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i/>
          <w:sz w:val="24"/>
          <w:szCs w:val="24"/>
          <w:lang w:val="ro-RO"/>
        </w:rPr>
        <w:t xml:space="preserve">  </w:t>
      </w:r>
      <w:r w:rsidRPr="00AF4160">
        <w:rPr>
          <w:rFonts w:ascii="Times New Roman" w:hAnsi="Times New Roman" w:cs="Times New Roman"/>
          <w:i/>
          <w:color w:val="FF0000"/>
          <w:sz w:val="24"/>
          <w:szCs w:val="24"/>
          <w:lang w:val="ro-RO"/>
        </w:rPr>
        <w:t xml:space="preserve">  </w:t>
      </w:r>
      <w:r w:rsidR="007533AA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Unitatea Administrativ Teritoriala </w:t>
      </w:r>
      <w:r w:rsidR="00AC3991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CIACOVA</w:t>
      </w:r>
      <w:r w:rsidR="007533AA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, </w:t>
      </w:r>
      <w:r w:rsidR="00EA7682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Județul</w:t>
      </w:r>
      <w:r w:rsidR="007533AA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</w:t>
      </w:r>
      <w:r w:rsidR="00EA7682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Timiș</w:t>
      </w:r>
      <w:r w:rsidR="007533AA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, </w:t>
      </w:r>
      <w:r w:rsidR="00EA7682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anunță</w:t>
      </w:r>
      <w:r w:rsidR="007533AA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publicarea documentelor tehnice ale cadastrului pentru sectoarele cadastrale</w:t>
      </w:r>
      <w:r w:rsidR="00250928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</w:t>
      </w:r>
      <w:r w:rsidR="00AC3991" w:rsidRPr="00AC3991">
        <w:rPr>
          <w:rFonts w:ascii="Times New Roman" w:hAnsi="Times New Roman" w:cs="Times New Roman"/>
          <w:i/>
          <w:iCs/>
          <w:sz w:val="24"/>
          <w:szCs w:val="24"/>
          <w:lang w:val="ro-RO"/>
        </w:rPr>
        <w:t>S</w:t>
      </w:r>
      <w:r w:rsidR="00AC3991" w:rsidRPr="00AC3991">
        <w:rPr>
          <w:rFonts w:ascii="Times New Roman" w:hAnsi="Times New Roman" w:cs="Times New Roman" w:hint="eastAsia"/>
          <w:i/>
          <w:iCs/>
          <w:color w:val="222222"/>
          <w:sz w:val="24"/>
          <w:szCs w:val="24"/>
          <w:shd w:val="clear" w:color="auto" w:fill="FFFFFF"/>
        </w:rPr>
        <w:t xml:space="preserve">12, </w:t>
      </w:r>
      <w:r w:rsidR="00AC3991" w:rsidRPr="00AC399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S</w:t>
      </w:r>
      <w:r w:rsidR="00AC3991" w:rsidRPr="00AC3991">
        <w:rPr>
          <w:rFonts w:ascii="Times New Roman" w:hAnsi="Times New Roman" w:cs="Times New Roman" w:hint="eastAsia"/>
          <w:i/>
          <w:iCs/>
          <w:color w:val="222222"/>
          <w:sz w:val="24"/>
          <w:szCs w:val="24"/>
          <w:shd w:val="clear" w:color="auto" w:fill="FFFFFF"/>
        </w:rPr>
        <w:t xml:space="preserve">13, </w:t>
      </w:r>
      <w:r w:rsidR="00AC3991" w:rsidRPr="00AC399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S</w:t>
      </w:r>
      <w:r w:rsidR="00AC3991" w:rsidRPr="00AC3991">
        <w:rPr>
          <w:rFonts w:ascii="Times New Roman" w:hAnsi="Times New Roman" w:cs="Times New Roman" w:hint="eastAsia"/>
          <w:i/>
          <w:iCs/>
          <w:color w:val="222222"/>
          <w:sz w:val="24"/>
          <w:szCs w:val="24"/>
          <w:shd w:val="clear" w:color="auto" w:fill="FFFFFF"/>
        </w:rPr>
        <w:t xml:space="preserve">15, </w:t>
      </w:r>
      <w:r w:rsidR="00AC3991" w:rsidRPr="00AC399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S</w:t>
      </w:r>
      <w:r w:rsidR="00AC3991" w:rsidRPr="00AC3991">
        <w:rPr>
          <w:rFonts w:ascii="Times New Roman" w:hAnsi="Times New Roman" w:cs="Times New Roman" w:hint="eastAsia"/>
          <w:i/>
          <w:iCs/>
          <w:color w:val="222222"/>
          <w:sz w:val="24"/>
          <w:szCs w:val="24"/>
          <w:shd w:val="clear" w:color="auto" w:fill="FFFFFF"/>
        </w:rPr>
        <w:t xml:space="preserve">16, </w:t>
      </w:r>
      <w:r w:rsidR="00AC3991" w:rsidRPr="00AC399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S</w:t>
      </w:r>
      <w:r w:rsidR="00AC3991" w:rsidRPr="00AC3991">
        <w:rPr>
          <w:rFonts w:ascii="Times New Roman" w:hAnsi="Times New Roman" w:cs="Times New Roman" w:hint="eastAsia"/>
          <w:i/>
          <w:iCs/>
          <w:color w:val="222222"/>
          <w:sz w:val="24"/>
          <w:szCs w:val="24"/>
          <w:shd w:val="clear" w:color="auto" w:fill="FFFFFF"/>
        </w:rPr>
        <w:t xml:space="preserve">17, </w:t>
      </w:r>
      <w:r w:rsidR="00AC3991" w:rsidRPr="00AC399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S</w:t>
      </w:r>
      <w:r w:rsidR="00AC3991" w:rsidRPr="00AC3991">
        <w:rPr>
          <w:rFonts w:ascii="Times New Roman" w:hAnsi="Times New Roman" w:cs="Times New Roman" w:hint="eastAsia"/>
          <w:i/>
          <w:iCs/>
          <w:color w:val="222222"/>
          <w:sz w:val="24"/>
          <w:szCs w:val="24"/>
          <w:shd w:val="clear" w:color="auto" w:fill="FFFFFF"/>
        </w:rPr>
        <w:t xml:space="preserve">18, </w:t>
      </w:r>
      <w:r w:rsidR="00AC3991" w:rsidRPr="00AC399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S</w:t>
      </w:r>
      <w:r w:rsidR="00AC3991" w:rsidRPr="00AC3991">
        <w:rPr>
          <w:rFonts w:ascii="Times New Roman" w:hAnsi="Times New Roman" w:cs="Times New Roman" w:hint="eastAsia"/>
          <w:i/>
          <w:iCs/>
          <w:color w:val="222222"/>
          <w:sz w:val="24"/>
          <w:szCs w:val="24"/>
          <w:shd w:val="clear" w:color="auto" w:fill="FFFFFF"/>
        </w:rPr>
        <w:t xml:space="preserve">19, </w:t>
      </w:r>
      <w:r w:rsidR="00AC3991" w:rsidRPr="00AC399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S</w:t>
      </w:r>
      <w:r w:rsidR="00AC3991" w:rsidRPr="00AC3991">
        <w:rPr>
          <w:rFonts w:ascii="Times New Roman" w:hAnsi="Times New Roman" w:cs="Times New Roman" w:hint="eastAsia"/>
          <w:i/>
          <w:iCs/>
          <w:color w:val="222222"/>
          <w:sz w:val="24"/>
          <w:szCs w:val="24"/>
          <w:shd w:val="clear" w:color="auto" w:fill="FFFFFF"/>
        </w:rPr>
        <w:t xml:space="preserve">20, </w:t>
      </w:r>
      <w:r w:rsidR="00AC3991" w:rsidRPr="00AC399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S</w:t>
      </w:r>
      <w:r w:rsidR="00AC3991" w:rsidRPr="00AC3991">
        <w:rPr>
          <w:rFonts w:ascii="Times New Roman" w:hAnsi="Times New Roman" w:cs="Times New Roman" w:hint="eastAsia"/>
          <w:i/>
          <w:iCs/>
          <w:color w:val="222222"/>
          <w:sz w:val="24"/>
          <w:szCs w:val="24"/>
          <w:shd w:val="clear" w:color="auto" w:fill="FFFFFF"/>
        </w:rPr>
        <w:t xml:space="preserve">25, </w:t>
      </w:r>
      <w:r w:rsidR="00AC3991" w:rsidRPr="00AC399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S</w:t>
      </w:r>
      <w:r w:rsidR="00AC3991" w:rsidRPr="00AC3991">
        <w:rPr>
          <w:rFonts w:ascii="Times New Roman" w:hAnsi="Times New Roman" w:cs="Times New Roman" w:hint="eastAsia"/>
          <w:i/>
          <w:iCs/>
          <w:color w:val="222222"/>
          <w:sz w:val="24"/>
          <w:szCs w:val="24"/>
          <w:shd w:val="clear" w:color="auto" w:fill="FFFFFF"/>
        </w:rPr>
        <w:t xml:space="preserve">29, </w:t>
      </w:r>
      <w:r w:rsidR="00AC3991" w:rsidRPr="00AC399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S</w:t>
      </w:r>
      <w:r w:rsidR="00AC3991" w:rsidRPr="00AC3991">
        <w:rPr>
          <w:rFonts w:ascii="Times New Roman" w:hAnsi="Times New Roman" w:cs="Times New Roman" w:hint="eastAsia"/>
          <w:i/>
          <w:iCs/>
          <w:color w:val="222222"/>
          <w:sz w:val="24"/>
          <w:szCs w:val="24"/>
          <w:shd w:val="clear" w:color="auto" w:fill="FFFFFF"/>
        </w:rPr>
        <w:t xml:space="preserve">30, </w:t>
      </w:r>
      <w:r w:rsidR="00AC3991" w:rsidRPr="00AC399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S</w:t>
      </w:r>
      <w:r w:rsidR="00AC3991" w:rsidRPr="00AC3991">
        <w:rPr>
          <w:rFonts w:ascii="Times New Roman" w:hAnsi="Times New Roman" w:cs="Times New Roman" w:hint="eastAsia"/>
          <w:i/>
          <w:iCs/>
          <w:color w:val="222222"/>
          <w:sz w:val="24"/>
          <w:szCs w:val="24"/>
          <w:shd w:val="clear" w:color="auto" w:fill="FFFFFF"/>
        </w:rPr>
        <w:t xml:space="preserve">35, </w:t>
      </w:r>
      <w:r w:rsidR="00AC3991" w:rsidRPr="00AC399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S</w:t>
      </w:r>
      <w:r w:rsidR="00AC3991" w:rsidRPr="00AC3991">
        <w:rPr>
          <w:rFonts w:ascii="Times New Roman" w:hAnsi="Times New Roman" w:cs="Times New Roman" w:hint="eastAsia"/>
          <w:i/>
          <w:iCs/>
          <w:color w:val="222222"/>
          <w:sz w:val="24"/>
          <w:szCs w:val="24"/>
          <w:shd w:val="clear" w:color="auto" w:fill="FFFFFF"/>
        </w:rPr>
        <w:t>39,</w:t>
      </w:r>
      <w:r w:rsidR="00AC3991" w:rsidRPr="00AC399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S</w:t>
      </w:r>
      <w:r w:rsidR="00AC3991" w:rsidRPr="00AC3991">
        <w:rPr>
          <w:rFonts w:ascii="Times New Roman" w:hAnsi="Times New Roman" w:cs="Times New Roman" w:hint="eastAsia"/>
          <w:i/>
          <w:iCs/>
          <w:color w:val="222222"/>
          <w:sz w:val="24"/>
          <w:szCs w:val="24"/>
          <w:shd w:val="clear" w:color="auto" w:fill="FFFFFF"/>
        </w:rPr>
        <w:t xml:space="preserve">50, </w:t>
      </w:r>
      <w:r w:rsidR="00AC3991" w:rsidRPr="00AC399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S</w:t>
      </w:r>
      <w:r w:rsidR="00AC3991" w:rsidRPr="00AC3991">
        <w:rPr>
          <w:rFonts w:ascii="Times New Roman" w:hAnsi="Times New Roman" w:cs="Times New Roman" w:hint="eastAsia"/>
          <w:i/>
          <w:iCs/>
          <w:color w:val="222222"/>
          <w:sz w:val="24"/>
          <w:szCs w:val="24"/>
          <w:shd w:val="clear" w:color="auto" w:fill="FFFFFF"/>
        </w:rPr>
        <w:t xml:space="preserve">51, </w:t>
      </w:r>
      <w:r w:rsidR="00AC3991" w:rsidRPr="00AC399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S</w:t>
      </w:r>
      <w:r w:rsidR="00AC3991" w:rsidRPr="00AC3991">
        <w:rPr>
          <w:rFonts w:ascii="Times New Roman" w:hAnsi="Times New Roman" w:cs="Times New Roman" w:hint="eastAsia"/>
          <w:i/>
          <w:iCs/>
          <w:color w:val="222222"/>
          <w:sz w:val="24"/>
          <w:szCs w:val="24"/>
          <w:shd w:val="clear" w:color="auto" w:fill="FFFFFF"/>
        </w:rPr>
        <w:t xml:space="preserve">56, </w:t>
      </w:r>
      <w:r w:rsidR="00AC3991" w:rsidRPr="00AC3991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S</w:t>
      </w:r>
      <w:r w:rsidR="00AC3991" w:rsidRPr="00AC3991">
        <w:rPr>
          <w:rFonts w:ascii="Times New Roman" w:hAnsi="Times New Roman" w:cs="Times New Roman" w:hint="eastAsia"/>
          <w:i/>
          <w:iCs/>
          <w:color w:val="222222"/>
          <w:sz w:val="24"/>
          <w:szCs w:val="24"/>
          <w:shd w:val="clear" w:color="auto" w:fill="FFFFFF"/>
        </w:rPr>
        <w:t>58</w:t>
      </w:r>
      <w:r w:rsidR="00AC3991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</w:t>
      </w:r>
      <w:r w:rsidR="00250928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din UAT </w:t>
      </w:r>
      <w:r w:rsidR="00AC3991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CIACOVA</w:t>
      </w:r>
      <w:r w:rsidR="00250928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, </w:t>
      </w:r>
      <w:r w:rsidR="00EA7682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începând</w:t>
      </w:r>
      <w:r w:rsidR="00250928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cu data de</w:t>
      </w:r>
      <w:r w:rsidR="007533AA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 </w:t>
      </w:r>
      <w:r w:rsidR="00471465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11</w:t>
      </w:r>
      <w:r w:rsidR="007533AA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.</w:t>
      </w:r>
      <w:r w:rsidR="00AC3991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0</w:t>
      </w:r>
      <w:r w:rsidR="00471465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9</w:t>
      </w:r>
      <w:r w:rsidR="007533AA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.202</w:t>
      </w:r>
      <w:r w:rsidR="00AC3991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6</w:t>
      </w:r>
      <w:r w:rsidR="007533AA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si pana in data de </w:t>
      </w:r>
      <w:r w:rsidR="00471465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09</w:t>
      </w:r>
      <w:r w:rsidR="007533AA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.</w:t>
      </w:r>
      <w:r w:rsidR="00471465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11</w:t>
      </w:r>
      <w:bookmarkStart w:id="0" w:name="_GoBack"/>
      <w:bookmarkEnd w:id="0"/>
      <w:r w:rsidR="007533AA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.2026 , in fiecare zi de </w:t>
      </w:r>
      <w:r w:rsidR="00AC3991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vineri</w:t>
      </w:r>
      <w:r w:rsidR="007533AA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la sediul </w:t>
      </w:r>
      <w:r w:rsidR="00EA7682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Primăriei</w:t>
      </w:r>
      <w:r w:rsidR="007533AA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</w:t>
      </w:r>
      <w:r w:rsidR="00AC3991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Ciacova</w:t>
      </w:r>
      <w:r w:rsidR="007533AA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( iar in restul zilelor din </w:t>
      </w:r>
      <w:r w:rsidR="00EA7682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săptămâna</w:t>
      </w:r>
      <w:r w:rsidR="007533AA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la biroul</w:t>
      </w:r>
      <w:r w:rsidRPr="001B52EA">
        <w:rPr>
          <w:rFonts w:ascii="Times New Roman" w:hAnsi="Times New Roman" w:cs="Times New Roman"/>
          <w:i/>
          <w:color w:val="000000" w:themeColor="text1"/>
          <w:spacing w:val="-2"/>
          <w:sz w:val="24"/>
          <w:szCs w:val="24"/>
        </w:rPr>
        <w:t xml:space="preserve"> de Fond </w:t>
      </w:r>
      <w:proofErr w:type="spellStart"/>
      <w:r w:rsidRPr="001B52EA">
        <w:rPr>
          <w:rFonts w:ascii="Times New Roman" w:hAnsi="Times New Roman" w:cs="Times New Roman"/>
          <w:i/>
          <w:color w:val="000000" w:themeColor="text1"/>
          <w:spacing w:val="-2"/>
          <w:sz w:val="24"/>
          <w:szCs w:val="24"/>
        </w:rPr>
        <w:t>Funciar</w:t>
      </w:r>
      <w:proofErr w:type="spellEnd"/>
      <w:r w:rsidR="007533AA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), </w:t>
      </w:r>
      <w:r w:rsidR="005C7058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pe pagina de internet a </w:t>
      </w:r>
      <w:r w:rsidR="00EA7682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Primăriei</w:t>
      </w:r>
      <w:r w:rsidR="005C7058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</w:t>
      </w:r>
      <w:r w:rsidR="00AC3991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Ciacova</w:t>
      </w:r>
      <w:r w:rsidR="001B52EA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(</w:t>
      </w:r>
      <w:r w:rsidR="00250928" w:rsidRPr="00250928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https://primaria</w:t>
      </w:r>
      <w:r w:rsidR="00AC3991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ciacova</w:t>
      </w:r>
      <w:r w:rsidR="00250928" w:rsidRPr="00250928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.ro/</w:t>
      </w:r>
      <w:r w:rsidR="001B52EA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)</w:t>
      </w:r>
      <w:r w:rsidR="005C7058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precum si pe</w:t>
      </w:r>
      <w:r w:rsidR="007533AA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pagina de internet a ANCPI conform art.14, alin.(1)</w:t>
      </w:r>
      <w:r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si (2) din Legea cadastrului si publicitatii imobiliare nr.7/1996, republicata, cu modificarile si completarile ulterioare. Cererile de rectificare ale documentelor tehnice ale cadastrului vor putea fi depuse la sediul </w:t>
      </w:r>
      <w:r w:rsidR="00EA7682"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Primăriei</w:t>
      </w:r>
      <w:r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</w:t>
      </w:r>
      <w:r w:rsidR="00AC3991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Ciacova</w:t>
      </w:r>
      <w:r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si pe site-ul Agentiei Nationale de Cadastru si Publicitate Imobiliara, de luni pana vineri, in intervalul orar 10</w:t>
      </w:r>
      <w:r w:rsidRPr="001B52E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:00</w:t>
      </w:r>
      <w:r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-14</w:t>
      </w:r>
      <w:r w:rsidRPr="001B52E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:</w:t>
      </w:r>
      <w:r w:rsidRPr="001B52E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00.</w:t>
      </w:r>
    </w:p>
    <w:sectPr w:rsidR="009E63FD" w:rsidRPr="001B52E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7D3"/>
    <w:rsid w:val="00196198"/>
    <w:rsid w:val="001B52EA"/>
    <w:rsid w:val="001C183E"/>
    <w:rsid w:val="00250928"/>
    <w:rsid w:val="002B27D3"/>
    <w:rsid w:val="00471465"/>
    <w:rsid w:val="0057260C"/>
    <w:rsid w:val="005C7058"/>
    <w:rsid w:val="005F2180"/>
    <w:rsid w:val="007533AA"/>
    <w:rsid w:val="009E63FD"/>
    <w:rsid w:val="00A03338"/>
    <w:rsid w:val="00AC3991"/>
    <w:rsid w:val="00AF4160"/>
    <w:rsid w:val="00BF12A0"/>
    <w:rsid w:val="00C8248E"/>
    <w:rsid w:val="00EA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F8FC7"/>
  <w15:chartTrackingRefBased/>
  <w15:docId w15:val="{0FE14A89-CF12-4293-AB39-07C3F4E3C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 MARCEA - PROCAD</dc:creator>
  <cp:keywords/>
  <dc:description/>
  <cp:lastModifiedBy>Ionel MARCEA - PROCAD</cp:lastModifiedBy>
  <cp:revision>18</cp:revision>
  <dcterms:created xsi:type="dcterms:W3CDTF">2025-10-27T10:41:00Z</dcterms:created>
  <dcterms:modified xsi:type="dcterms:W3CDTF">2026-08-28T05:30:00Z</dcterms:modified>
</cp:coreProperties>
</file>